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71" w:right="5357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15.</w:t>
      </w:r>
      <w:r>
        <w:rPr>
          <w:rFonts w:ascii="Bookman Old Style" w:hAnsi="Bookman Old Style" w:cs="Bookman Old Style"/>
          <w:spacing w:val="-2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Dermatitis Kontak Alergik (DKA)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4" w:after="0" w:line="240" w:lineRule="auto"/>
        <w:ind w:left="560" w:right="405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No.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CPC</w:t>
      </w:r>
      <w:r>
        <w:rPr>
          <w:rFonts w:ascii="Bookman Old Style" w:hAnsi="Bookman Old Style" w:cs="Bookman Old Style"/>
          <w:spacing w:val="-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II</w:t>
      </w:r>
      <w:r>
        <w:rPr>
          <w:rFonts w:ascii="Bookman Old Style" w:hAnsi="Bookman Old Style" w:cs="Bookman Old Style"/>
          <w:spacing w:val="7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:  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S88 </w:t>
      </w:r>
      <w:r>
        <w:rPr>
          <w:rFonts w:ascii="Bookman Old Style" w:hAnsi="Bookman Old Style" w:cs="Bookman Old Style"/>
          <w:i/>
          <w:iCs/>
          <w:sz w:val="24"/>
          <w:szCs w:val="24"/>
        </w:rPr>
        <w:t>De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m</w:t>
      </w:r>
      <w:r>
        <w:rPr>
          <w:rFonts w:ascii="Bookman Old Style" w:hAnsi="Bookman Old Style" w:cs="Bookman Old Style"/>
          <w:i/>
          <w:iCs/>
          <w:sz w:val="24"/>
          <w:szCs w:val="24"/>
        </w:rPr>
        <w:t>atit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s co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i/>
          <w:iCs/>
          <w:sz w:val="24"/>
          <w:szCs w:val="24"/>
        </w:rPr>
        <w:t>ta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c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/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z w:val="24"/>
          <w:szCs w:val="24"/>
        </w:rPr>
        <w:t>ller</w:t>
      </w:r>
      <w:r>
        <w:rPr>
          <w:rFonts w:ascii="Bookman Old Style" w:hAnsi="Bookman Old Style" w:cs="Bookman Old Style"/>
          <w:i/>
          <w:iCs/>
          <w:spacing w:val="3"/>
          <w:sz w:val="24"/>
          <w:szCs w:val="24"/>
        </w:rPr>
        <w:t>g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c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2" w:after="0" w:line="240" w:lineRule="auto"/>
        <w:ind w:left="560" w:right="4146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No. 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 xml:space="preserve">CD X  </w:t>
      </w:r>
      <w:r>
        <w:rPr>
          <w:rFonts w:ascii="Bookman Old Style" w:hAnsi="Bookman Old Style" w:cs="Bookman Old Style"/>
          <w:spacing w:val="4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:  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L23 </w:t>
      </w:r>
      <w:r>
        <w:rPr>
          <w:rFonts w:ascii="Bookman Old Style" w:hAnsi="Bookman Old Style" w:cs="Bookman Old Style"/>
          <w:i/>
          <w:iCs/>
          <w:sz w:val="24"/>
          <w:szCs w:val="24"/>
        </w:rPr>
        <w:t>Aller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g</w:t>
      </w:r>
      <w:r>
        <w:rPr>
          <w:rFonts w:ascii="Bookman Old Style" w:hAnsi="Bookman Old Style" w:cs="Bookman Old Style"/>
          <w:i/>
          <w:iCs/>
          <w:spacing w:val="-5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c co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i/>
          <w:iCs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a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c</w:t>
      </w:r>
      <w:r>
        <w:rPr>
          <w:rFonts w:ascii="Bookman Old Style" w:hAnsi="Bookman Old Style" w:cs="Bookman Old Style"/>
          <w:i/>
          <w:iCs/>
          <w:sz w:val="24"/>
          <w:szCs w:val="24"/>
        </w:rPr>
        <w:t>t de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m</w:t>
      </w:r>
      <w:r>
        <w:rPr>
          <w:rFonts w:ascii="Bookman Old Style" w:hAnsi="Bookman Old Style" w:cs="Bookman Old Style"/>
          <w:i/>
          <w:iCs/>
          <w:sz w:val="24"/>
          <w:szCs w:val="24"/>
        </w:rPr>
        <w:t>atit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i/>
          <w:iCs/>
          <w:sz w:val="24"/>
          <w:szCs w:val="24"/>
        </w:rPr>
        <w:t>s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Bookman Old Style" w:hAnsi="Bookman Old Style" w:cs="Bookman Old Style"/>
          <w:sz w:val="15"/>
          <w:szCs w:val="15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560" w:right="6516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ingkat Kemampu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n: 3A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560" w:right="7041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pacing w:val="-2"/>
          <w:sz w:val="24"/>
          <w:szCs w:val="24"/>
        </w:rPr>
        <w:t>M</w:t>
      </w:r>
      <w:r>
        <w:rPr>
          <w:rFonts w:ascii="Bookman Old Style" w:hAnsi="Bookman Old Style" w:cs="Bookman Old Style"/>
          <w:sz w:val="24"/>
          <w:szCs w:val="24"/>
        </w:rPr>
        <w:t>asalah Kesehatan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2" w:after="0"/>
        <w:ind w:left="560" w:right="7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Dermatisis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kontak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alergik (DKA)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adal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h reaksi peradang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n kulit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imunologik karena reaksi hipe</w:t>
      </w:r>
      <w:r>
        <w:rPr>
          <w:rFonts w:ascii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sz w:val="24"/>
          <w:szCs w:val="24"/>
        </w:rPr>
        <w:t>sensitivitas. Kerus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kan kulit terjadi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</w:t>
      </w:r>
      <w:r>
        <w:rPr>
          <w:rFonts w:ascii="Bookman Old Style" w:hAnsi="Bookman Old Style" w:cs="Bookman Old Style"/>
          <w:spacing w:val="2"/>
          <w:sz w:val="24"/>
          <w:szCs w:val="24"/>
        </w:rPr>
        <w:t>d</w:t>
      </w:r>
      <w:r>
        <w:rPr>
          <w:rFonts w:ascii="Bookman Old Style" w:hAnsi="Bookman Old Style" w:cs="Bookman Old Style"/>
          <w:sz w:val="24"/>
          <w:szCs w:val="24"/>
        </w:rPr>
        <w:t>ahului oleh proses sensitisasi berupa alergen (fase sensitisasi) yang umumnya berlangsung 2-3 minggu. Bila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terjadi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pajanan ulang de</w:t>
      </w:r>
      <w:r>
        <w:rPr>
          <w:rFonts w:ascii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gan allergen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yang </w:t>
      </w:r>
      <w:r>
        <w:rPr>
          <w:rFonts w:ascii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sz w:val="24"/>
          <w:szCs w:val="24"/>
        </w:rPr>
        <w:t>ama atau serupa, periode hingga terjadinya gejala klinis umumnya 24-48 jam (fase elisitasi). Alergen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paling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seri</w:t>
      </w:r>
      <w:r>
        <w:rPr>
          <w:rFonts w:ascii="Bookman Old Style" w:hAnsi="Bookman Old Style" w:cs="Bookman Old Style"/>
          <w:spacing w:val="-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g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berupa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bahan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</w:t>
      </w:r>
      <w:r>
        <w:rPr>
          <w:rFonts w:ascii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mia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dengan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berat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molekul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kurang</w:t>
      </w:r>
      <w:r>
        <w:rPr>
          <w:rFonts w:ascii="Bookman Old Style" w:hAnsi="Bookman Old Style" w:cs="Bookman Old Style"/>
          <w:spacing w:val="3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</w:t>
      </w:r>
      <w:r>
        <w:rPr>
          <w:rFonts w:ascii="Bookman Old Style" w:hAnsi="Bookman Old Style" w:cs="Bookman Old Style"/>
          <w:spacing w:val="-2"/>
          <w:sz w:val="24"/>
          <w:szCs w:val="24"/>
        </w:rPr>
        <w:t>r</w:t>
      </w:r>
      <w:r>
        <w:rPr>
          <w:rFonts w:ascii="Bookman Old Style" w:hAnsi="Bookman Old Style" w:cs="Bookman Old Style"/>
          <w:sz w:val="24"/>
          <w:szCs w:val="24"/>
        </w:rPr>
        <w:t>i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1" w:after="0"/>
        <w:ind w:left="560" w:right="78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500-1000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Da.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DKA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terjadi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dipengaruhi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oleh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adanya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sensitisasi</w:t>
      </w:r>
      <w:r>
        <w:rPr>
          <w:rFonts w:ascii="Bookman Old Style" w:hAnsi="Bookman Old Style" w:cs="Bookman Old Style"/>
          <w:spacing w:val="20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alergen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derajat pajananm dan luasnya penetrasi di kulit.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560" w:right="585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Hasil Anamnesis (</w:t>
      </w:r>
      <w:r>
        <w:rPr>
          <w:rFonts w:ascii="Bookman Old Style" w:hAnsi="Bookman Old Style" w:cs="Bookman Old Style"/>
          <w:i/>
          <w:iCs/>
          <w:sz w:val="24"/>
          <w:szCs w:val="24"/>
        </w:rPr>
        <w:t>Subjective</w:t>
      </w:r>
      <w:r>
        <w:rPr>
          <w:rFonts w:ascii="Bookman Old Style" w:hAnsi="Bookman Old Style" w:cs="Bookman Old Style"/>
          <w:sz w:val="24"/>
          <w:szCs w:val="24"/>
        </w:rPr>
        <w:t>)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Bookman Old Style" w:hAnsi="Bookman Old Style" w:cs="Bookman Old Style"/>
          <w:sz w:val="10"/>
          <w:szCs w:val="10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560" w:right="845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Keluhan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2" w:after="0"/>
        <w:ind w:left="560" w:right="78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Keluhan 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kelainan 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kulit 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berupa 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gatal. 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Kelainan 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kulit 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bergantung </w:t>
      </w:r>
      <w:r>
        <w:rPr>
          <w:rFonts w:ascii="Bookman Old Style" w:hAnsi="Bookman Old Style" w:cs="Bookman Old Style"/>
          <w:spacing w:val="7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pada keparahan dermatitis. Keluhan dapat disertai timbulnya bercak kemerahan.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1" w:after="0"/>
        <w:ind w:left="560" w:right="7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Hal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yang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penting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ditanyakan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adalah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riwayat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kontak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dengan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bahan-bahan yang berhubungan dengan riwayat pekerjaan, hobi, obat topikal yang pernah digunakan, obat sistemik, kosmetik, bahan-bahan yang dapat menimbulkan alergi, serta riwayat alergi di keluarga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1" w:after="0"/>
        <w:ind w:left="560" w:right="75"/>
        <w:jc w:val="both"/>
        <w:rPr>
          <w:rFonts w:ascii="Bookman Old Style" w:hAnsi="Bookman Old Style" w:cs="Bookman Old Style"/>
          <w:sz w:val="24"/>
          <w:szCs w:val="24"/>
        </w:rPr>
        <w:sectPr w:rsidR="00AB76E4">
          <w:pgSz w:w="12240" w:h="18720"/>
          <w:pgMar w:top="2700" w:right="1320" w:bottom="280" w:left="880" w:header="886" w:footer="0" w:gutter="0"/>
          <w:cols w:space="720" w:equalWidth="0">
            <w:col w:w="10040"/>
          </w:cols>
          <w:noEndnote/>
        </w:sect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4346" w:right="4366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- 384 -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Bookman Old Style" w:hAnsi="Bookman Old Style" w:cs="Bookman Old Style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100" w:right="787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Faktor Risiko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2" w:after="0"/>
        <w:ind w:left="460" w:right="1158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Ditemukan pada orang-orang yang terpajan oleh bahan alergen. 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Riwayat kontak dengan bahan alergen pada waktu tertentu.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1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c.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Riwayat dermatitis atopic atau riwayat atopi diri dan keluarga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100" w:right="9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Hasil Pemeriksaan Fisik dan Pemeriksaan Penunjang Sederhana </w:t>
      </w:r>
      <w:r>
        <w:rPr>
          <w:rFonts w:ascii="Bookman Old Style" w:hAnsi="Bookman Old Style" w:cs="Bookman Old Style"/>
          <w:i/>
          <w:iCs/>
          <w:sz w:val="24"/>
          <w:szCs w:val="24"/>
        </w:rPr>
        <w:t>(Objective)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Bookman Old Style" w:hAnsi="Bookman Old Style" w:cs="Bookman Old Style"/>
          <w:sz w:val="10"/>
          <w:szCs w:val="10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100" w:right="7278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Pemeriksaan Fisik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2" w:after="0" w:line="240" w:lineRule="auto"/>
        <w:ind w:left="100" w:right="6982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anda Patognomon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s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2" w:after="0"/>
        <w:ind w:left="100" w:right="7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anda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yang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dapat</w:t>
      </w:r>
      <w:r>
        <w:rPr>
          <w:rFonts w:ascii="Bookman Old Style" w:hAnsi="Bookman Old Style" w:cs="Bookman Old Style"/>
          <w:spacing w:val="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diobservasi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sama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seperti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dermatitis pada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umumnya, tergantung pada k</w:t>
      </w:r>
      <w:r>
        <w:rPr>
          <w:rFonts w:ascii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hAnsi="Bookman Old Style" w:cs="Bookman Old Style"/>
          <w:sz w:val="24"/>
          <w:szCs w:val="24"/>
        </w:rPr>
        <w:t>ndisi akut atau k</w:t>
      </w:r>
      <w:r>
        <w:rPr>
          <w:rFonts w:ascii="Bookman Old Style" w:hAnsi="Bookman Old Style" w:cs="Bookman Old Style"/>
          <w:spacing w:val="2"/>
          <w:sz w:val="24"/>
          <w:szCs w:val="24"/>
        </w:rPr>
        <w:t>r</w:t>
      </w:r>
      <w:r>
        <w:rPr>
          <w:rFonts w:ascii="Bookman Old Style" w:hAnsi="Bookman Old Style" w:cs="Bookman Old Style"/>
          <w:sz w:val="24"/>
          <w:szCs w:val="24"/>
        </w:rPr>
        <w:t xml:space="preserve">onis. Lokasi dan </w:t>
      </w:r>
      <w:r>
        <w:rPr>
          <w:rFonts w:ascii="Bookman Old Style" w:hAnsi="Bookman Old Style" w:cs="Bookman Old Style"/>
          <w:spacing w:val="2"/>
          <w:sz w:val="24"/>
          <w:szCs w:val="24"/>
        </w:rPr>
        <w:t>p</w:t>
      </w:r>
      <w:r>
        <w:rPr>
          <w:rFonts w:ascii="Bookman Old Style" w:hAnsi="Bookman Old Style" w:cs="Bookman Old Style"/>
          <w:sz w:val="24"/>
          <w:szCs w:val="24"/>
        </w:rPr>
        <w:t>ola kelainan kulit penting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diketahui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untuk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mengidentifikasi</w:t>
      </w:r>
      <w:r>
        <w:rPr>
          <w:rFonts w:ascii="Bookman Old Style" w:hAnsi="Bookman Old Style" w:cs="Bookman Old Style"/>
          <w:spacing w:val="3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kemungkinan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penyebabnya,</w:t>
      </w:r>
      <w:r>
        <w:rPr>
          <w:rFonts w:ascii="Bookman Old Style" w:hAnsi="Bookman Old Style" w:cs="Bookman Old Style"/>
          <w:spacing w:val="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seperti di ketiak oleh de</w:t>
      </w:r>
      <w:r>
        <w:rPr>
          <w:rFonts w:ascii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hAnsi="Bookman Old Style" w:cs="Bookman Old Style"/>
          <w:sz w:val="24"/>
          <w:szCs w:val="24"/>
        </w:rPr>
        <w:t>dorant, di pergel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ngan tangan oleh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jam tangan, dan seterusnya.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100" w:right="7193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Faktor Predisposisi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2" w:after="0"/>
        <w:ind w:left="100" w:right="75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Pekerjaan 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atau 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 xml:space="preserve">paran 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seseorang 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 xml:space="preserve">erhadap 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suatu 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 xml:space="preserve">han 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yang </w:t>
      </w:r>
      <w:r>
        <w:rPr>
          <w:rFonts w:ascii="Bookman Old Style" w:hAnsi="Bookman Old Style" w:cs="Bookman Old Style"/>
          <w:spacing w:val="46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bersifat alergen.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2699"/>
        <w:rPr>
          <w:rFonts w:ascii="Times New Roman" w:hAnsi="Times New Roman"/>
          <w:sz w:val="20"/>
          <w:szCs w:val="20"/>
        </w:rPr>
      </w:pPr>
      <w:r>
        <w:rPr>
          <w:rFonts w:ascii="Bookman Old Style" w:hAnsi="Bookman Old Style" w:cs="Bookman Old Style"/>
          <w:noProof/>
          <w:sz w:val="20"/>
          <w:szCs w:val="20"/>
        </w:rPr>
        <w:drawing>
          <wp:inline distT="0" distB="0" distL="0" distR="0">
            <wp:extent cx="2634615" cy="16979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169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30" w:after="0" w:line="330" w:lineRule="atLeast"/>
        <w:ind w:left="180" w:right="205" w:firstLine="4"/>
        <w:jc w:val="center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G</w:t>
      </w:r>
      <w:r>
        <w:rPr>
          <w:rFonts w:ascii="Bookman Old Style" w:hAnsi="Bookman Old Style" w:cs="Bookman Old Style"/>
          <w:spacing w:val="1"/>
          <w:sz w:val="18"/>
          <w:szCs w:val="18"/>
        </w:rPr>
        <w:t>am</w:t>
      </w:r>
      <w:r>
        <w:rPr>
          <w:rFonts w:ascii="Bookman Old Style" w:hAnsi="Bookman Old Style" w:cs="Bookman Old Style"/>
          <w:spacing w:val="-1"/>
          <w:sz w:val="18"/>
          <w:szCs w:val="18"/>
        </w:rPr>
        <w:t>b</w:t>
      </w:r>
      <w:r>
        <w:rPr>
          <w:rFonts w:ascii="Bookman Old Style" w:hAnsi="Bookman Old Style" w:cs="Bookman Old Style"/>
          <w:spacing w:val="1"/>
          <w:sz w:val="18"/>
          <w:szCs w:val="18"/>
        </w:rPr>
        <w:t>a</w:t>
      </w:r>
      <w:r>
        <w:rPr>
          <w:rFonts w:ascii="Bookman Old Style" w:hAnsi="Bookman Old Style" w:cs="Bookman Old Style"/>
          <w:sz w:val="18"/>
          <w:szCs w:val="18"/>
        </w:rPr>
        <w:t xml:space="preserve">r </w:t>
      </w:r>
      <w:r>
        <w:rPr>
          <w:rFonts w:ascii="Bookman Old Style" w:hAnsi="Bookman Old Style" w:cs="Bookman Old Style"/>
          <w:spacing w:val="-1"/>
          <w:sz w:val="18"/>
          <w:szCs w:val="18"/>
        </w:rPr>
        <w:t>3</w:t>
      </w:r>
      <w:r>
        <w:rPr>
          <w:rFonts w:ascii="Bookman Old Style" w:hAnsi="Bookman Old Style" w:cs="Bookman Old Style"/>
          <w:spacing w:val="1"/>
          <w:sz w:val="18"/>
          <w:szCs w:val="18"/>
        </w:rPr>
        <w:t>7</w:t>
      </w:r>
      <w:r>
        <w:rPr>
          <w:rFonts w:ascii="Bookman Old Style" w:hAnsi="Bookman Old Style" w:cs="Bookman Old Style"/>
          <w:sz w:val="18"/>
          <w:szCs w:val="18"/>
        </w:rPr>
        <w:t>. Der</w:t>
      </w:r>
      <w:r>
        <w:rPr>
          <w:rFonts w:ascii="Bookman Old Style" w:hAnsi="Bookman Old Style" w:cs="Bookman Old Style"/>
          <w:spacing w:val="-1"/>
          <w:sz w:val="18"/>
          <w:szCs w:val="18"/>
        </w:rPr>
        <w:t>m</w:t>
      </w:r>
      <w:r>
        <w:rPr>
          <w:rFonts w:ascii="Bookman Old Style" w:hAnsi="Bookman Old Style" w:cs="Bookman Old Style"/>
          <w:spacing w:val="1"/>
          <w:sz w:val="18"/>
          <w:szCs w:val="18"/>
        </w:rPr>
        <w:t>a</w:t>
      </w:r>
      <w:r>
        <w:rPr>
          <w:rFonts w:ascii="Bookman Old Style" w:hAnsi="Bookman Old Style" w:cs="Bookman Old Style"/>
          <w:spacing w:val="-1"/>
          <w:sz w:val="18"/>
          <w:szCs w:val="18"/>
        </w:rPr>
        <w:t>titi</w:t>
      </w:r>
      <w:r>
        <w:rPr>
          <w:rFonts w:ascii="Bookman Old Style" w:hAnsi="Bookman Old Style" w:cs="Bookman Old Style"/>
          <w:sz w:val="18"/>
          <w:szCs w:val="18"/>
        </w:rPr>
        <w:t xml:space="preserve">s </w:t>
      </w:r>
      <w:r>
        <w:rPr>
          <w:rFonts w:ascii="Bookman Old Style" w:hAnsi="Bookman Old Style" w:cs="Bookman Old Style"/>
          <w:spacing w:val="1"/>
          <w:sz w:val="18"/>
          <w:szCs w:val="18"/>
        </w:rPr>
        <w:t>k</w:t>
      </w:r>
      <w:r>
        <w:rPr>
          <w:rFonts w:ascii="Bookman Old Style" w:hAnsi="Bookman Old Style" w:cs="Bookman Old Style"/>
          <w:sz w:val="18"/>
          <w:szCs w:val="18"/>
        </w:rPr>
        <w:t>o</w:t>
      </w:r>
      <w:r>
        <w:rPr>
          <w:rFonts w:ascii="Bookman Old Style" w:hAnsi="Bookman Old Style" w:cs="Bookman Old Style"/>
          <w:spacing w:val="1"/>
          <w:sz w:val="18"/>
          <w:szCs w:val="18"/>
        </w:rPr>
        <w:t>n</w:t>
      </w:r>
      <w:r>
        <w:rPr>
          <w:rFonts w:ascii="Bookman Old Style" w:hAnsi="Bookman Old Style" w:cs="Bookman Old Style"/>
          <w:spacing w:val="-1"/>
          <w:sz w:val="18"/>
          <w:szCs w:val="18"/>
        </w:rPr>
        <w:t>t</w:t>
      </w:r>
      <w:r>
        <w:rPr>
          <w:rFonts w:ascii="Bookman Old Style" w:hAnsi="Bookman Old Style" w:cs="Bookman Old Style"/>
          <w:spacing w:val="1"/>
          <w:sz w:val="18"/>
          <w:szCs w:val="18"/>
        </w:rPr>
        <w:t>a</w:t>
      </w:r>
      <w:r>
        <w:rPr>
          <w:rFonts w:ascii="Bookman Old Style" w:hAnsi="Bookman Old Style" w:cs="Bookman Old Style"/>
          <w:sz w:val="18"/>
          <w:szCs w:val="18"/>
        </w:rPr>
        <w:t>k</w:t>
      </w:r>
      <w:r>
        <w:rPr>
          <w:rFonts w:ascii="Bookman Old Style" w:hAnsi="Bookman Old Style" w:cs="Bookman Old Style"/>
          <w:spacing w:val="1"/>
          <w:sz w:val="18"/>
          <w:szCs w:val="18"/>
        </w:rPr>
        <w:t xml:space="preserve"> a</w:t>
      </w:r>
      <w:r>
        <w:rPr>
          <w:rFonts w:ascii="Bookman Old Style" w:hAnsi="Bookman Old Style" w:cs="Bookman Old Style"/>
          <w:spacing w:val="-1"/>
          <w:sz w:val="18"/>
          <w:szCs w:val="18"/>
        </w:rPr>
        <w:t>l</w:t>
      </w:r>
      <w:r>
        <w:rPr>
          <w:rFonts w:ascii="Bookman Old Style" w:hAnsi="Bookman Old Style" w:cs="Bookman Old Style"/>
          <w:sz w:val="18"/>
          <w:szCs w:val="18"/>
        </w:rPr>
        <w:t>er</w:t>
      </w:r>
      <w:r>
        <w:rPr>
          <w:rFonts w:ascii="Bookman Old Style" w:hAnsi="Bookman Old Style" w:cs="Bookman Old Style"/>
          <w:spacing w:val="1"/>
          <w:sz w:val="18"/>
          <w:szCs w:val="18"/>
        </w:rPr>
        <w:t>g</w:t>
      </w:r>
      <w:r>
        <w:rPr>
          <w:rFonts w:ascii="Bookman Old Style" w:hAnsi="Bookman Old Style" w:cs="Bookman Old Style"/>
          <w:spacing w:val="-1"/>
          <w:sz w:val="18"/>
          <w:szCs w:val="18"/>
        </w:rPr>
        <w:t>i</w:t>
      </w:r>
      <w:r>
        <w:rPr>
          <w:rFonts w:ascii="Bookman Old Style" w:hAnsi="Bookman Old Style" w:cs="Bookman Old Style"/>
          <w:sz w:val="18"/>
          <w:szCs w:val="18"/>
        </w:rPr>
        <w:t>k</w:t>
      </w:r>
      <w:hyperlink r:id="rId5" w:history="1">
        <w:r>
          <w:rPr>
            <w:rFonts w:ascii="Bookman Old Style" w:hAnsi="Bookman Old Style" w:cs="Bookman Old Style"/>
            <w:sz w:val="18"/>
            <w:szCs w:val="18"/>
          </w:rPr>
          <w:t xml:space="preserve"> 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h</w:t>
        </w:r>
        <w:r>
          <w:rPr>
            <w:rFonts w:ascii="Bookman Old Style" w:hAnsi="Bookman Old Style" w:cs="Bookman Old Style"/>
            <w:spacing w:val="-1"/>
            <w:sz w:val="18"/>
            <w:szCs w:val="18"/>
          </w:rPr>
          <w:t>tt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p</w:t>
        </w:r>
        <w:r>
          <w:rPr>
            <w:rFonts w:ascii="Bookman Old Style" w:hAnsi="Bookman Old Style" w:cs="Bookman Old Style"/>
            <w:sz w:val="18"/>
            <w:szCs w:val="18"/>
          </w:rPr>
          <w:t>://c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h</w:t>
        </w:r>
        <w:r>
          <w:rPr>
            <w:rFonts w:ascii="Bookman Old Style" w:hAnsi="Bookman Old Style" w:cs="Bookman Old Style"/>
            <w:spacing w:val="-1"/>
            <w:sz w:val="18"/>
            <w:szCs w:val="18"/>
          </w:rPr>
          <w:t>il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d</w:t>
        </w:r>
        <w:r>
          <w:rPr>
            <w:rFonts w:ascii="Bookman Old Style" w:hAnsi="Bookman Old Style" w:cs="Bookman Old Style"/>
            <w:sz w:val="18"/>
            <w:szCs w:val="18"/>
          </w:rPr>
          <w:t>re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n</w:t>
        </w:r>
        <w:r>
          <w:rPr>
            <w:rFonts w:ascii="Bookman Old Style" w:hAnsi="Bookman Old Style" w:cs="Bookman Old Style"/>
            <w:sz w:val="18"/>
            <w:szCs w:val="18"/>
          </w:rPr>
          <w:t>c</w:t>
        </w:r>
        <w:r>
          <w:rPr>
            <w:rFonts w:ascii="Bookman Old Style" w:hAnsi="Bookman Old Style" w:cs="Bookman Old Style"/>
            <w:spacing w:val="-1"/>
            <w:sz w:val="18"/>
            <w:szCs w:val="18"/>
          </w:rPr>
          <w:t>li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n</w:t>
        </w:r>
        <w:r>
          <w:rPr>
            <w:rFonts w:ascii="Bookman Old Style" w:hAnsi="Bookman Old Style" w:cs="Bookman Old Style"/>
            <w:spacing w:val="-1"/>
            <w:sz w:val="18"/>
            <w:szCs w:val="18"/>
          </w:rPr>
          <w:t>i</w:t>
        </w:r>
        <w:r>
          <w:rPr>
            <w:rFonts w:ascii="Bookman Old Style" w:hAnsi="Bookman Old Style" w:cs="Bookman Old Style"/>
            <w:sz w:val="18"/>
            <w:szCs w:val="18"/>
          </w:rPr>
          <w:t>c.</w:t>
        </w:r>
        <w:r>
          <w:rPr>
            <w:rFonts w:ascii="Bookman Old Style" w:hAnsi="Bookman Old Style" w:cs="Bookman Old Style"/>
            <w:spacing w:val="-1"/>
            <w:sz w:val="18"/>
            <w:szCs w:val="18"/>
          </w:rPr>
          <w:t>w</w:t>
        </w:r>
        <w:r>
          <w:rPr>
            <w:rFonts w:ascii="Bookman Old Style" w:hAnsi="Bookman Old Style" w:cs="Bookman Old Style"/>
            <w:sz w:val="18"/>
            <w:szCs w:val="18"/>
          </w:rPr>
          <w:t>or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dp</w:t>
        </w:r>
        <w:r>
          <w:rPr>
            <w:rFonts w:ascii="Bookman Old Style" w:hAnsi="Bookman Old Style" w:cs="Bookman Old Style"/>
            <w:sz w:val="18"/>
            <w:szCs w:val="18"/>
          </w:rPr>
          <w:t>ress.co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m</w:t>
        </w:r>
        <w:r>
          <w:rPr>
            <w:rFonts w:ascii="Bookman Old Style" w:hAnsi="Bookman Old Style" w:cs="Bookman Old Style"/>
            <w:sz w:val="18"/>
            <w:szCs w:val="18"/>
          </w:rPr>
          <w:t>/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2</w:t>
        </w:r>
        <w:r>
          <w:rPr>
            <w:rFonts w:ascii="Bookman Old Style" w:hAnsi="Bookman Old Style" w:cs="Bookman Old Style"/>
            <w:spacing w:val="-1"/>
            <w:sz w:val="18"/>
            <w:szCs w:val="18"/>
          </w:rPr>
          <w:t>0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09</w:t>
        </w:r>
        <w:r>
          <w:rPr>
            <w:rFonts w:ascii="Bookman Old Style" w:hAnsi="Bookman Old Style" w:cs="Bookman Old Style"/>
            <w:spacing w:val="-2"/>
            <w:sz w:val="18"/>
            <w:szCs w:val="18"/>
          </w:rPr>
          <w:t>/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08</w:t>
        </w:r>
        <w:r>
          <w:rPr>
            <w:rFonts w:ascii="Bookman Old Style" w:hAnsi="Bookman Old Style" w:cs="Bookman Old Style"/>
            <w:spacing w:val="-2"/>
            <w:sz w:val="18"/>
            <w:szCs w:val="18"/>
          </w:rPr>
          <w:t>/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17</w:t>
        </w:r>
        <w:r>
          <w:rPr>
            <w:rFonts w:ascii="Bookman Old Style" w:hAnsi="Bookman Old Style" w:cs="Bookman Old Style"/>
            <w:sz w:val="18"/>
            <w:szCs w:val="18"/>
          </w:rPr>
          <w:t>/fo</w:t>
        </w:r>
        <w:r>
          <w:rPr>
            <w:rFonts w:ascii="Bookman Old Style" w:hAnsi="Bookman Old Style" w:cs="Bookman Old Style"/>
            <w:spacing w:val="-1"/>
            <w:sz w:val="18"/>
            <w:szCs w:val="18"/>
          </w:rPr>
          <w:t>t</w:t>
        </w:r>
        <w:r>
          <w:rPr>
            <w:rFonts w:ascii="Bookman Old Style" w:hAnsi="Bookman Old Style" w:cs="Bookman Old Style"/>
            <w:spacing w:val="-2"/>
            <w:sz w:val="18"/>
            <w:szCs w:val="18"/>
          </w:rPr>
          <w:t>o</w:t>
        </w:r>
        <w:r>
          <w:rPr>
            <w:rFonts w:ascii="Bookman Old Style" w:hAnsi="Bookman Old Style" w:cs="Bookman Old Style"/>
            <w:sz w:val="18"/>
            <w:szCs w:val="18"/>
          </w:rPr>
          <w:t>-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a</w:t>
        </w:r>
        <w:r>
          <w:rPr>
            <w:rFonts w:ascii="Bookman Old Style" w:hAnsi="Bookman Old Style" w:cs="Bookman Old Style"/>
            <w:spacing w:val="-1"/>
            <w:sz w:val="18"/>
            <w:szCs w:val="18"/>
          </w:rPr>
          <w:t>l</w:t>
        </w:r>
        <w:r>
          <w:rPr>
            <w:rFonts w:ascii="Bookman Old Style" w:hAnsi="Bookman Old Style" w:cs="Bookman Old Style"/>
            <w:sz w:val="18"/>
            <w:szCs w:val="18"/>
          </w:rPr>
          <w:t>er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g</w:t>
        </w:r>
        <w:r>
          <w:rPr>
            <w:rFonts w:ascii="Bookman Old Style" w:hAnsi="Bookman Old Style" w:cs="Bookman Old Style"/>
            <w:spacing w:val="-1"/>
            <w:sz w:val="18"/>
            <w:szCs w:val="18"/>
          </w:rPr>
          <w:t>i</w:t>
        </w:r>
        <w:r>
          <w:rPr>
            <w:rFonts w:ascii="Bookman Old Style" w:hAnsi="Bookman Old Style" w:cs="Bookman Old Style"/>
            <w:sz w:val="18"/>
            <w:szCs w:val="18"/>
          </w:rPr>
          <w:t>-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pa</w:t>
        </w:r>
        <w:r>
          <w:rPr>
            <w:rFonts w:ascii="Bookman Old Style" w:hAnsi="Bookman Old Style" w:cs="Bookman Old Style"/>
            <w:spacing w:val="-1"/>
            <w:sz w:val="18"/>
            <w:szCs w:val="18"/>
          </w:rPr>
          <w:t>d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a</w:t>
        </w:r>
        <w:r>
          <w:rPr>
            <w:rFonts w:ascii="Bookman Old Style" w:hAnsi="Bookman Old Style" w:cs="Bookman Old Style"/>
            <w:sz w:val="18"/>
            <w:szCs w:val="18"/>
          </w:rPr>
          <w:t>-</w:t>
        </w:r>
        <w:r>
          <w:rPr>
            <w:rFonts w:ascii="Bookman Old Style" w:hAnsi="Bookman Old Style" w:cs="Bookman Old Style"/>
            <w:spacing w:val="-1"/>
            <w:sz w:val="18"/>
            <w:szCs w:val="18"/>
          </w:rPr>
          <w:t>a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n</w:t>
        </w:r>
        <w:r>
          <w:rPr>
            <w:rFonts w:ascii="Bookman Old Style" w:hAnsi="Bookman Old Style" w:cs="Bookman Old Style"/>
            <w:spacing w:val="-1"/>
            <w:sz w:val="18"/>
            <w:szCs w:val="18"/>
          </w:rPr>
          <w:t>a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k</w:t>
        </w:r>
        <w:r>
          <w:rPr>
            <w:rFonts w:ascii="Bookman Old Style" w:hAnsi="Bookman Old Style" w:cs="Bookman Old Style"/>
            <w:sz w:val="18"/>
            <w:szCs w:val="18"/>
          </w:rPr>
          <w:t>-co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n</w:t>
        </w:r>
        <w:r>
          <w:rPr>
            <w:rFonts w:ascii="Bookman Old Style" w:hAnsi="Bookman Old Style" w:cs="Bookman Old Style"/>
            <w:spacing w:val="-1"/>
            <w:sz w:val="18"/>
            <w:szCs w:val="18"/>
          </w:rPr>
          <w:t>t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a</w:t>
        </w:r>
        <w:r>
          <w:rPr>
            <w:rFonts w:ascii="Bookman Old Style" w:hAnsi="Bookman Old Style" w:cs="Bookman Old Style"/>
            <w:sz w:val="18"/>
            <w:szCs w:val="18"/>
          </w:rPr>
          <w:t>c</w:t>
        </w:r>
        <w:r>
          <w:rPr>
            <w:rFonts w:ascii="Bookman Old Style" w:hAnsi="Bookman Old Style" w:cs="Bookman Old Style"/>
            <w:spacing w:val="-1"/>
            <w:sz w:val="18"/>
            <w:szCs w:val="18"/>
          </w:rPr>
          <w:t>t</w:t>
        </w:r>
        <w:r>
          <w:rPr>
            <w:rFonts w:ascii="Bookman Old Style" w:hAnsi="Bookman Old Style" w:cs="Bookman Old Style"/>
            <w:spacing w:val="-2"/>
            <w:sz w:val="18"/>
            <w:szCs w:val="18"/>
          </w:rPr>
          <w:t>-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d</w:t>
        </w:r>
        <w:r>
          <w:rPr>
            <w:rFonts w:ascii="Bookman Old Style" w:hAnsi="Bookman Old Style" w:cs="Bookman Old Style"/>
            <w:sz w:val="18"/>
            <w:szCs w:val="18"/>
          </w:rPr>
          <w:t>er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ma</w:t>
        </w:r>
        <w:r>
          <w:rPr>
            <w:rFonts w:ascii="Bookman Old Style" w:hAnsi="Bookman Old Style" w:cs="Bookman Old Style"/>
            <w:spacing w:val="-1"/>
            <w:sz w:val="18"/>
            <w:szCs w:val="18"/>
          </w:rPr>
          <w:t>titi</w:t>
        </w:r>
        <w:r>
          <w:rPr>
            <w:rFonts w:ascii="Bookman Old Style" w:hAnsi="Bookman Old Style" w:cs="Bookman Old Style"/>
            <w:sz w:val="18"/>
            <w:szCs w:val="18"/>
          </w:rPr>
          <w:t>s-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d</w:t>
        </w:r>
        <w:r>
          <w:rPr>
            <w:rFonts w:ascii="Bookman Old Style" w:hAnsi="Bookman Old Style" w:cs="Bookman Old Style"/>
            <w:sz w:val="18"/>
            <w:szCs w:val="18"/>
          </w:rPr>
          <w:t>er</w:t>
        </w:r>
        <w:r>
          <w:rPr>
            <w:rFonts w:ascii="Bookman Old Style" w:hAnsi="Bookman Old Style" w:cs="Bookman Old Style"/>
            <w:spacing w:val="1"/>
            <w:sz w:val="18"/>
            <w:szCs w:val="18"/>
          </w:rPr>
          <w:t>ma</w:t>
        </w:r>
        <w:r>
          <w:rPr>
            <w:rFonts w:ascii="Bookman Old Style" w:hAnsi="Bookman Old Style" w:cs="Bookman Old Style"/>
            <w:spacing w:val="-1"/>
            <w:sz w:val="18"/>
            <w:szCs w:val="18"/>
          </w:rPr>
          <w:t>titi</w:t>
        </w:r>
        <w:r>
          <w:rPr>
            <w:rFonts w:ascii="Bookman Old Style" w:hAnsi="Bookman Old Style" w:cs="Bookman Old Style"/>
            <w:sz w:val="18"/>
            <w:szCs w:val="18"/>
          </w:rPr>
          <w:t>s-</w:t>
        </w:r>
      </w:hyperlink>
    </w:p>
    <w:p w:rsidR="00AB76E4" w:rsidRDefault="00AB76E4" w:rsidP="00AB76E4">
      <w:pPr>
        <w:widowControl w:val="0"/>
        <w:autoSpaceDE w:val="0"/>
        <w:autoSpaceDN w:val="0"/>
        <w:adjustRightInd w:val="0"/>
        <w:spacing w:before="33" w:after="0" w:line="240" w:lineRule="auto"/>
        <w:ind w:left="4384" w:right="4400"/>
        <w:jc w:val="center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pacing w:val="1"/>
          <w:sz w:val="18"/>
          <w:szCs w:val="18"/>
        </w:rPr>
        <w:t>k</w:t>
      </w:r>
      <w:r>
        <w:rPr>
          <w:rFonts w:ascii="Bookman Old Style" w:hAnsi="Bookman Old Style" w:cs="Bookman Old Style"/>
          <w:sz w:val="18"/>
          <w:szCs w:val="18"/>
        </w:rPr>
        <w:t>o</w:t>
      </w:r>
      <w:r>
        <w:rPr>
          <w:rFonts w:ascii="Bookman Old Style" w:hAnsi="Bookman Old Style" w:cs="Bookman Old Style"/>
          <w:spacing w:val="1"/>
          <w:sz w:val="18"/>
          <w:szCs w:val="18"/>
        </w:rPr>
        <w:t>n</w:t>
      </w:r>
      <w:r>
        <w:rPr>
          <w:rFonts w:ascii="Bookman Old Style" w:hAnsi="Bookman Old Style" w:cs="Bookman Old Style"/>
          <w:spacing w:val="-1"/>
          <w:sz w:val="18"/>
          <w:szCs w:val="18"/>
        </w:rPr>
        <w:t>t</w:t>
      </w:r>
      <w:r>
        <w:rPr>
          <w:rFonts w:ascii="Bookman Old Style" w:hAnsi="Bookman Old Style" w:cs="Bookman Old Style"/>
          <w:spacing w:val="1"/>
          <w:sz w:val="18"/>
          <w:szCs w:val="18"/>
        </w:rPr>
        <w:t>ak/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Bookman Old Style" w:hAnsi="Bookman Old Style" w:cs="Bookman Old Style"/>
          <w:sz w:val="14"/>
          <w:szCs w:val="14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100" w:right="6596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Pemeriksaan Penunjang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2" w:after="0" w:line="240" w:lineRule="auto"/>
        <w:ind w:left="100" w:right="743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idak diperlukan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100" w:right="513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Penegakan Diagnosis (</w:t>
      </w:r>
      <w:r>
        <w:rPr>
          <w:rFonts w:ascii="Bookman Old Style" w:hAnsi="Bookman Old Style" w:cs="Bookman Old Style"/>
          <w:i/>
          <w:iCs/>
          <w:sz w:val="24"/>
          <w:szCs w:val="24"/>
        </w:rPr>
        <w:t>Assessment)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Bookman Old Style" w:hAnsi="Bookman Old Style" w:cs="Bookman Old Style"/>
          <w:sz w:val="10"/>
          <w:szCs w:val="10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100" w:right="7548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Diagnosis Klinis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2" w:after="0" w:line="240" w:lineRule="auto"/>
        <w:ind w:left="100" w:right="1255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Diagnosis ditegakkan berdasarkan anamnesis dan pemeriksaan fisik.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100" w:right="723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Diagnosis Banding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2" w:after="0" w:line="240" w:lineRule="auto"/>
        <w:ind w:left="100" w:right="6516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Dermatitis kontak iritan.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100" w:right="812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Komplikasi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2" w:after="0" w:line="240" w:lineRule="auto"/>
        <w:ind w:left="100" w:right="7402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nfeksi sekunder.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2" w:after="0" w:line="240" w:lineRule="auto"/>
        <w:ind w:left="100" w:right="7402"/>
        <w:jc w:val="both"/>
        <w:rPr>
          <w:rFonts w:ascii="Bookman Old Style" w:hAnsi="Bookman Old Style" w:cs="Bookman Old Style"/>
          <w:sz w:val="24"/>
          <w:szCs w:val="24"/>
        </w:rPr>
        <w:sectPr w:rsidR="00AB76E4">
          <w:pgSz w:w="12240" w:h="18720"/>
          <w:pgMar w:top="2700" w:right="1320" w:bottom="280" w:left="1340" w:header="886" w:footer="0" w:gutter="0"/>
          <w:cols w:space="720" w:equalWidth="0">
            <w:col w:w="9580"/>
          </w:cols>
          <w:noEndnote/>
        </w:sect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4346" w:right="4366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- 385 -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Bookman Old Style" w:hAnsi="Bookman Old Style" w:cs="Bookman Old Style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Rencana Penatalaksanaan Komprehensif (</w:t>
      </w:r>
      <w:r>
        <w:rPr>
          <w:rFonts w:ascii="Bookman Old Style" w:hAnsi="Bookman Old Style" w:cs="Bookman Old Style"/>
          <w:i/>
          <w:iCs/>
          <w:sz w:val="24"/>
          <w:szCs w:val="24"/>
        </w:rPr>
        <w:t>Plan)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Bookman Old Style" w:hAnsi="Bookman Old Style" w:cs="Bookman Old Style"/>
          <w:sz w:val="10"/>
          <w:szCs w:val="10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Penatalaksanaan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2" w:after="0" w:line="240" w:lineRule="auto"/>
        <w:ind w:left="422" w:right="3826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Keluhan diberikan farmakoterapi berupa: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2" w:after="0" w:line="240" w:lineRule="auto"/>
        <w:ind w:left="818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1.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opikal (2x sehari)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59" w:after="0" w:line="240" w:lineRule="auto"/>
        <w:ind w:left="1180"/>
        <w:rPr>
          <w:rFonts w:ascii="Bookman Old Style" w:hAnsi="Bookman Old Style" w:cs="Bookman Old Style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 xml:space="preserve">•  </w:t>
      </w:r>
      <w:r>
        <w:rPr>
          <w:rFonts w:ascii="Times New Roman" w:hAnsi="Times New Roman"/>
          <w:spacing w:val="14"/>
          <w:w w:val="1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Pelembab krim hidrofilik urea 10%.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56" w:after="0" w:line="240" w:lineRule="auto"/>
        <w:ind w:left="1180"/>
        <w:rPr>
          <w:rFonts w:ascii="Bookman Old Style" w:hAnsi="Bookman Old Style" w:cs="Bookman Old Style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 xml:space="preserve">•  </w:t>
      </w:r>
      <w:r>
        <w:rPr>
          <w:rFonts w:ascii="Times New Roman" w:hAnsi="Times New Roman"/>
          <w:spacing w:val="14"/>
          <w:w w:val="1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Kortikosteroid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0" w:after="0"/>
        <w:ind w:left="1540" w:right="75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Desonid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krim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0.05%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(catatan: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bila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tidak</w:t>
      </w:r>
      <w:r>
        <w:rPr>
          <w:rFonts w:ascii="Bookman Old Style" w:hAnsi="Bookman Old Style" w:cs="Bookman Old Style"/>
          <w:spacing w:val="19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tersedia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dapat</w:t>
      </w:r>
      <w:r>
        <w:rPr>
          <w:rFonts w:ascii="Bookman Old Style" w:hAnsi="Bookman Old Style" w:cs="Bookman Old Style"/>
          <w:spacing w:val="1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dig</w:t>
      </w:r>
      <w:r>
        <w:rPr>
          <w:rFonts w:ascii="Bookman Old Style" w:hAnsi="Bookman Old Style" w:cs="Bookman Old Style"/>
          <w:spacing w:val="2"/>
          <w:sz w:val="24"/>
          <w:szCs w:val="24"/>
        </w:rPr>
        <w:t>u</w:t>
      </w:r>
      <w:r>
        <w:rPr>
          <w:rFonts w:ascii="Bookman Old Style" w:hAnsi="Bookman Old Style" w:cs="Bookman Old Style"/>
          <w:sz w:val="24"/>
          <w:szCs w:val="24"/>
        </w:rPr>
        <w:t>nakan fluosinolon asetonid krim 0.025%).</w:t>
      </w:r>
    </w:p>
    <w:p w:rsidR="00AB76E4" w:rsidRDefault="00AB76E4" w:rsidP="00AB76E4">
      <w:pPr>
        <w:widowControl w:val="0"/>
        <w:tabs>
          <w:tab w:val="left" w:pos="1540"/>
        </w:tabs>
        <w:autoSpaceDE w:val="0"/>
        <w:autoSpaceDN w:val="0"/>
        <w:adjustRightInd w:val="0"/>
        <w:spacing w:before="18" w:after="0" w:line="275" w:lineRule="auto"/>
        <w:ind w:left="1540" w:right="78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 xml:space="preserve">Pada   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kasus   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dengan   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manifestasi   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klinis   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likenifikasi   </w:t>
      </w:r>
      <w:r>
        <w:rPr>
          <w:rFonts w:ascii="Bookman Old Style" w:hAnsi="Bookman Old Style" w:cs="Bookman Old Style"/>
          <w:spacing w:val="3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dan hiperpigmentasi, dapat diberikan golongan betametason </w:t>
      </w:r>
      <w:r>
        <w:rPr>
          <w:rFonts w:ascii="Bookman Old Style" w:hAnsi="Bookman Old Style" w:cs="Bookman Old Style"/>
          <w:spacing w:val="2"/>
          <w:sz w:val="24"/>
          <w:szCs w:val="24"/>
        </w:rPr>
        <w:t>v</w:t>
      </w:r>
      <w:r>
        <w:rPr>
          <w:rFonts w:ascii="Bookman Old Style" w:hAnsi="Bookman Old Style" w:cs="Bookman Old Style"/>
          <w:sz w:val="24"/>
          <w:szCs w:val="24"/>
        </w:rPr>
        <w:t>alerat krim 0.1% atau mometason furoat krim 0.1%).</w:t>
      </w:r>
    </w:p>
    <w:p w:rsidR="00AB76E4" w:rsidRDefault="00AB76E4" w:rsidP="00AB76E4">
      <w:pPr>
        <w:widowControl w:val="0"/>
        <w:tabs>
          <w:tab w:val="left" w:pos="1540"/>
        </w:tabs>
        <w:autoSpaceDE w:val="0"/>
        <w:autoSpaceDN w:val="0"/>
        <w:adjustRightInd w:val="0"/>
        <w:spacing w:before="19" w:after="0"/>
        <w:ind w:left="1540" w:right="78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>Pada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kasus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infeksi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sekunder,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perlu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</w:t>
      </w:r>
      <w:r>
        <w:rPr>
          <w:rFonts w:ascii="Bookman Old Style" w:hAnsi="Bookman Old Style" w:cs="Bookman Old Style"/>
          <w:spacing w:val="-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pertimbangkan</w:t>
      </w:r>
      <w:r>
        <w:rPr>
          <w:rFonts w:ascii="Bookman Old Style" w:hAnsi="Bookman Old Style" w:cs="Bookman Old Style"/>
          <w:spacing w:val="6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pemberian antibiotik topikal.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1" w:after="0" w:line="240" w:lineRule="auto"/>
        <w:ind w:left="818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2.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Oral sistemik</w:t>
      </w:r>
    </w:p>
    <w:p w:rsidR="00AB76E4" w:rsidRDefault="00AB76E4" w:rsidP="00AB76E4">
      <w:pPr>
        <w:widowControl w:val="0"/>
        <w:tabs>
          <w:tab w:val="left" w:pos="1540"/>
        </w:tabs>
        <w:autoSpaceDE w:val="0"/>
        <w:autoSpaceDN w:val="0"/>
        <w:adjustRightInd w:val="0"/>
        <w:spacing w:before="59" w:after="0" w:line="274" w:lineRule="auto"/>
        <w:ind w:left="154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Bookman Old Style" w:hAnsi="Bookman Old Style" w:cs="Bookman Old Style"/>
          <w:sz w:val="24"/>
          <w:szCs w:val="24"/>
        </w:rPr>
        <w:t>Antihistamin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hidroksisin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(2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x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1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tablet)</w:t>
      </w:r>
      <w:r>
        <w:rPr>
          <w:rFonts w:ascii="Bookman Old Style" w:hAnsi="Bookman Old Style" w:cs="Bookman Old Style"/>
          <w:spacing w:val="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selama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maksimal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2</w:t>
      </w:r>
      <w:r>
        <w:rPr>
          <w:rFonts w:ascii="Bookman Old Style" w:hAnsi="Bookman Old Style" w:cs="Bookman Old Style"/>
          <w:spacing w:val="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minggu, atau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20" w:after="0" w:line="240" w:lineRule="auto"/>
        <w:ind w:left="1180"/>
        <w:rPr>
          <w:rFonts w:ascii="Bookman Old Style" w:hAnsi="Bookman Old Style" w:cs="Bookman Old Style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 xml:space="preserve">•  </w:t>
      </w:r>
      <w:r>
        <w:rPr>
          <w:rFonts w:ascii="Times New Roman" w:hAnsi="Times New Roman"/>
          <w:spacing w:val="14"/>
          <w:w w:val="13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Loratadine 1x10 mg/ hari selama maksimal 2 minggu.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0" w:after="0"/>
        <w:ind w:left="82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 Pasien perlu meng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dentifikasi faktor r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siko, menghindari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bahan-bahan yang bersifat aler</w:t>
      </w:r>
      <w:r>
        <w:rPr>
          <w:rFonts w:ascii="Bookman Old Style" w:hAnsi="Bookman Old Style" w:cs="Bookman Old Style"/>
          <w:spacing w:val="2"/>
          <w:sz w:val="24"/>
          <w:szCs w:val="24"/>
        </w:rPr>
        <w:t>g</w:t>
      </w:r>
      <w:r>
        <w:rPr>
          <w:rFonts w:ascii="Bookman Old Style" w:hAnsi="Bookman Old Style" w:cs="Bookman Old Style"/>
          <w:sz w:val="24"/>
          <w:szCs w:val="24"/>
        </w:rPr>
        <w:t>en, baik yang ber</w:t>
      </w:r>
      <w:r>
        <w:rPr>
          <w:rFonts w:ascii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sz w:val="24"/>
          <w:szCs w:val="24"/>
        </w:rPr>
        <w:t>ifat kimia, mekani</w:t>
      </w:r>
      <w:r>
        <w:rPr>
          <w:rFonts w:ascii="Bookman Old Style" w:hAnsi="Bookman Old Style" w:cs="Bookman Old Style"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sz w:val="24"/>
          <w:szCs w:val="24"/>
        </w:rPr>
        <w:t>, dan fisis, memakai  sabun  d</w:t>
      </w:r>
      <w:r>
        <w:rPr>
          <w:rFonts w:ascii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 xml:space="preserve">ngan  pH  netral 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n  mengandung</w:t>
      </w:r>
      <w:r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</w:t>
      </w:r>
      <w:r>
        <w:rPr>
          <w:rFonts w:ascii="Bookman Old Style" w:hAnsi="Bookman Old Style" w:cs="Bookman Old Style"/>
          <w:spacing w:val="2"/>
          <w:sz w:val="24"/>
          <w:szCs w:val="24"/>
        </w:rPr>
        <w:t>l</w:t>
      </w:r>
      <w:r>
        <w:rPr>
          <w:rFonts w:ascii="Bookman Old Style" w:hAnsi="Bookman Old Style" w:cs="Bookman Old Style"/>
          <w:sz w:val="24"/>
          <w:szCs w:val="24"/>
        </w:rPr>
        <w:t>embab</w:t>
      </w:r>
      <w:r>
        <w:rPr>
          <w:rFonts w:ascii="Bookman Old Style" w:hAnsi="Bookman Old Style" w:cs="Bookman Old Style"/>
          <w:spacing w:val="77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serta memakai alat peli</w:t>
      </w:r>
      <w:r>
        <w:rPr>
          <w:rFonts w:ascii="Bookman Old Style" w:hAnsi="Bookman Old Style" w:cs="Bookman Old Style"/>
          <w:spacing w:val="2"/>
          <w:sz w:val="24"/>
          <w:szCs w:val="24"/>
        </w:rPr>
        <w:t>n</w:t>
      </w:r>
      <w:r>
        <w:rPr>
          <w:rFonts w:ascii="Bookman Old Style" w:hAnsi="Bookman Old Style" w:cs="Bookman Old Style"/>
          <w:sz w:val="24"/>
          <w:szCs w:val="24"/>
        </w:rPr>
        <w:t>dung diri untuk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m</w:t>
      </w:r>
      <w:r>
        <w:rPr>
          <w:rFonts w:ascii="Bookman Old Style" w:hAnsi="Bookman Old Style" w:cs="Bookman Old Style"/>
          <w:sz w:val="24"/>
          <w:szCs w:val="24"/>
        </w:rPr>
        <w:t>enghindari kontak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alergen saat bekerja.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Konseling dan Edukasi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2" w:after="0"/>
        <w:ind w:left="820" w:right="75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54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Konseling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untuk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</w:t>
      </w:r>
      <w:r>
        <w:rPr>
          <w:rFonts w:ascii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>nghindari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bahan al</w:t>
      </w:r>
      <w:r>
        <w:rPr>
          <w:rFonts w:ascii="Bookman Old Style" w:hAnsi="Bookman Old Style" w:cs="Bookman Old Style"/>
          <w:spacing w:val="2"/>
          <w:sz w:val="24"/>
          <w:szCs w:val="24"/>
        </w:rPr>
        <w:t>e</w:t>
      </w:r>
      <w:r>
        <w:rPr>
          <w:rFonts w:ascii="Bookman Old Style" w:hAnsi="Bookman Old Style" w:cs="Bookman Old Style"/>
          <w:sz w:val="24"/>
          <w:szCs w:val="24"/>
        </w:rPr>
        <w:t>rgendi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rumah</w:t>
      </w:r>
      <w:r>
        <w:rPr>
          <w:rFonts w:ascii="Bookman Old Style" w:hAnsi="Bookman Old Style" w:cs="Bookman Old Style"/>
          <w:spacing w:val="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saat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mengerjakan pekerjaan rumah tangga.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1" w:after="0"/>
        <w:ind w:left="820" w:right="8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 Edukasi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menggun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kan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alat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pelindung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diri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seperti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sarung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tangan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dan sepatu boot.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1" w:after="0" w:line="240" w:lineRule="auto"/>
        <w:ind w:left="422" w:right="3840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c. </w:t>
      </w:r>
      <w:r>
        <w:rPr>
          <w:rFonts w:ascii="Bookman Old Style" w:hAnsi="Bookman Old Style" w:cs="Bookman Old Style"/>
          <w:spacing w:val="5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Memodifikasi lingkungan tempat bekerja.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Kriteria rujukan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4" w:after="0" w:line="240" w:lineRule="auto"/>
        <w:ind w:left="46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a.</w:t>
      </w:r>
      <w:r>
        <w:rPr>
          <w:rFonts w:ascii="Bookman Old Style" w:hAnsi="Bookman Old Style" w:cs="Bookman Old Style"/>
          <w:spacing w:val="6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Apabila dibutuhkan melakukan 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p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at</w:t>
      </w:r>
      <w:r>
        <w:rPr>
          <w:rFonts w:ascii="Bookman Old Style" w:hAnsi="Bookman Old Style" w:cs="Bookman Old Style"/>
          <w:i/>
          <w:iCs/>
          <w:sz w:val="24"/>
          <w:szCs w:val="24"/>
        </w:rPr>
        <w:t>ch</w:t>
      </w:r>
      <w:r>
        <w:rPr>
          <w:rFonts w:ascii="Bookman Old Style" w:hAnsi="Bookman Old Style" w:cs="Bookman Old Style"/>
          <w:i/>
          <w:iCs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i/>
          <w:iCs/>
          <w:sz w:val="24"/>
          <w:szCs w:val="24"/>
        </w:rPr>
        <w:t>e</w:t>
      </w:r>
      <w:r>
        <w:rPr>
          <w:rFonts w:ascii="Bookman Old Style" w:hAnsi="Bookman Old Style" w:cs="Bookman Old Style"/>
          <w:i/>
          <w:iCs/>
          <w:spacing w:val="2"/>
          <w:sz w:val="24"/>
          <w:szCs w:val="24"/>
        </w:rPr>
        <w:t>s</w:t>
      </w:r>
      <w:r>
        <w:rPr>
          <w:rFonts w:ascii="Bookman Old Style" w:hAnsi="Bookman Old Style" w:cs="Bookman Old Style"/>
          <w:i/>
          <w:iCs/>
          <w:spacing w:val="-2"/>
          <w:sz w:val="24"/>
          <w:szCs w:val="24"/>
        </w:rPr>
        <w:t>t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39" w:after="0"/>
        <w:ind w:left="820" w:right="78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b.</w:t>
      </w:r>
      <w:r>
        <w:rPr>
          <w:rFonts w:ascii="Bookman Old Style" w:hAnsi="Bookman Old Style" w:cs="Bookman Old Style"/>
          <w:spacing w:val="58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Apabila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kelainan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t</w:t>
      </w:r>
      <w:r>
        <w:rPr>
          <w:rFonts w:ascii="Bookman Old Style" w:hAnsi="Bookman Old Style" w:cs="Bookman Old Style"/>
          <w:spacing w:val="2"/>
          <w:sz w:val="24"/>
          <w:szCs w:val="24"/>
        </w:rPr>
        <w:t>i</w:t>
      </w:r>
      <w:r>
        <w:rPr>
          <w:rFonts w:ascii="Bookman Old Style" w:hAnsi="Bookman Old Style" w:cs="Bookman Old Style"/>
          <w:sz w:val="24"/>
          <w:szCs w:val="24"/>
        </w:rPr>
        <w:t>dak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membaik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dal</w:t>
      </w:r>
      <w:r>
        <w:rPr>
          <w:rFonts w:ascii="Bookman Old Style" w:hAnsi="Bookman Old Style" w:cs="Bookman Old Style"/>
          <w:spacing w:val="2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>m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4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minggu</w:t>
      </w:r>
      <w:r>
        <w:rPr>
          <w:rFonts w:ascii="Bookman Old Style" w:hAnsi="Bookman Old Style" w:cs="Bookman Old Style"/>
          <w:spacing w:val="5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peng</w:t>
      </w:r>
      <w:r>
        <w:rPr>
          <w:rFonts w:ascii="Bookman Old Style" w:hAnsi="Bookman Old Style" w:cs="Bookman Old Style"/>
          <w:spacing w:val="2"/>
          <w:sz w:val="24"/>
          <w:szCs w:val="24"/>
        </w:rPr>
        <w:t>o</w:t>
      </w:r>
      <w:r>
        <w:rPr>
          <w:rFonts w:ascii="Bookman Old Style" w:hAnsi="Bookman Old Style" w:cs="Bookman Old Style"/>
          <w:sz w:val="24"/>
          <w:szCs w:val="24"/>
        </w:rPr>
        <w:t>batan</w:t>
      </w:r>
      <w:r>
        <w:rPr>
          <w:rFonts w:ascii="Bookman Old Style" w:hAnsi="Bookman Old Style" w:cs="Bookman Old Style"/>
          <w:spacing w:val="51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standar dan sudah menghindari kontak.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Sarana Prasarana : -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Bookman Old Style" w:hAnsi="Bookman Old Style" w:cs="Bookman Old Style"/>
          <w:sz w:val="16"/>
          <w:szCs w:val="16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Prognosis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2" w:after="0"/>
        <w:ind w:left="100" w:right="8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Prognosis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pada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umumnya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bonam,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sedangkan</w:t>
      </w:r>
      <w:r>
        <w:rPr>
          <w:rFonts w:ascii="Bookman Old Style" w:hAnsi="Bookman Old Style" w:cs="Bookman Old Style"/>
          <w:spacing w:val="2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quo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ad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sanationam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adalah</w:t>
      </w:r>
      <w:r>
        <w:rPr>
          <w:rFonts w:ascii="Bookman Old Style" w:hAnsi="Bookman Old Style" w:cs="Bookman Old Style"/>
          <w:spacing w:val="3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dubia ad malam (bila sulit menghindari kontak dan dapat menjadi kronis).</w:t>
      </w:r>
    </w:p>
    <w:p w:rsidR="00AB76E4" w:rsidRDefault="00AB76E4" w:rsidP="00AB76E4">
      <w:pPr>
        <w:widowControl w:val="0"/>
        <w:autoSpaceDE w:val="0"/>
        <w:autoSpaceDN w:val="0"/>
        <w:adjustRightInd w:val="0"/>
        <w:spacing w:before="42" w:after="0"/>
        <w:ind w:right="80"/>
        <w:rPr>
          <w:rFonts w:ascii="Bookman Old Style" w:hAnsi="Bookman Old Style" w:cs="Bookman Old Style"/>
          <w:sz w:val="24"/>
          <w:szCs w:val="24"/>
        </w:rPr>
        <w:sectPr w:rsidR="00AB76E4">
          <w:pgSz w:w="12240" w:h="18720"/>
          <w:pgMar w:top="2700" w:right="1320" w:bottom="280" w:left="1340" w:header="886" w:footer="0" w:gutter="0"/>
          <w:cols w:space="720"/>
          <w:noEndnote/>
        </w:sectPr>
      </w:pPr>
    </w:p>
    <w:p w:rsidR="00661BA1" w:rsidRPr="00AB76E4" w:rsidRDefault="00AB76E4" w:rsidP="00AB76E4">
      <w:pPr>
        <w:widowControl w:val="0"/>
        <w:autoSpaceDE w:val="0"/>
        <w:autoSpaceDN w:val="0"/>
        <w:adjustRightInd w:val="0"/>
        <w:spacing w:after="0" w:line="240" w:lineRule="auto"/>
        <w:ind w:right="4366"/>
        <w:rPr>
          <w:rFonts w:ascii="Bookman Old Style" w:hAnsi="Bookman Old Style" w:cs="Bookman Old Style"/>
          <w:sz w:val="24"/>
          <w:szCs w:val="24"/>
        </w:rPr>
      </w:pPr>
    </w:p>
    <w:sectPr w:rsidR="00661BA1" w:rsidRPr="00AB76E4" w:rsidSect="00D46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AB76E4"/>
    <w:rsid w:val="0026474E"/>
    <w:rsid w:val="009064FC"/>
    <w:rsid w:val="00AB76E4"/>
    <w:rsid w:val="00D4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6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6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ildrenclinic.wordpress.com/2009/08/17/foto-alergi-pada-anak-contact-dermatitis-dermatitis-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2016-02-07T03:00:00Z</dcterms:created>
  <dcterms:modified xsi:type="dcterms:W3CDTF">2016-02-07T03:02:00Z</dcterms:modified>
</cp:coreProperties>
</file>